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547"/>
        <w:gridCol w:w="5533"/>
      </w:tblGrid>
      <w:tr w:rsidR="004B00C9" w:rsidRPr="00840F92" w14:paraId="18A41E9C" w14:textId="77777777" w:rsidTr="00803BB3">
        <w:tc>
          <w:tcPr>
            <w:tcW w:w="5103" w:type="dxa"/>
            <w:shd w:val="clear" w:color="auto" w:fill="auto"/>
          </w:tcPr>
          <w:p w14:paraId="2638C9C3" w14:textId="77777777" w:rsidR="002F7392" w:rsidRPr="00840F92" w:rsidRDefault="002F7392" w:rsidP="00840F92">
            <w:pPr>
              <w:widowControl/>
              <w:contextualSpacing/>
              <w:rPr>
                <w:rFonts w:eastAsia="Calibri"/>
                <w:snapToGrid/>
                <w:szCs w:val="22"/>
              </w:rPr>
            </w:pPr>
          </w:p>
        </w:tc>
        <w:tc>
          <w:tcPr>
            <w:tcW w:w="5103" w:type="dxa"/>
            <w:shd w:val="clear" w:color="auto" w:fill="auto"/>
          </w:tcPr>
          <w:p w14:paraId="6BA0F356" w14:textId="77777777" w:rsidR="002F7392" w:rsidRPr="00803BB3" w:rsidRDefault="00B726E1" w:rsidP="00803BB3">
            <w:pPr>
              <w:tabs>
                <w:tab w:val="left" w:pos="6048"/>
              </w:tabs>
              <w:ind w:left="1737"/>
              <w:rPr>
                <w:rFonts w:ascii="Arial" w:hAnsi="Arial"/>
                <w:b/>
                <w:sz w:val="18"/>
                <w:szCs w:val="18"/>
              </w:rPr>
            </w:pPr>
            <w:r>
              <w:rPr>
                <w:rFonts w:eastAsia="Calibri"/>
                <w:noProof/>
                <w:snapToGrid/>
                <w:szCs w:val="22"/>
              </w:rPr>
              <w:drawing>
                <wp:inline distT="0" distB="0" distL="0" distR="0" wp14:anchorId="412DBE49" wp14:editId="3BA6117D">
                  <wp:extent cx="2273299" cy="681990"/>
                  <wp:effectExtent l="0" t="0" r="0" b="3810"/>
                  <wp:docPr id="1" name="Picture 1" descr="City_Logo_Col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_Colorad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8259" cy="725478"/>
                          </a:xfrm>
                          <a:prstGeom prst="rect">
                            <a:avLst/>
                          </a:prstGeom>
                          <a:noFill/>
                          <a:ln>
                            <a:noFill/>
                          </a:ln>
                        </pic:spPr>
                      </pic:pic>
                    </a:graphicData>
                  </a:graphic>
                </wp:inline>
              </w:drawing>
            </w:r>
          </w:p>
        </w:tc>
      </w:tr>
      <w:tr w:rsidR="004B00C9" w:rsidRPr="00840F92" w14:paraId="4BAE09AE" w14:textId="77777777" w:rsidTr="00803BB3">
        <w:tc>
          <w:tcPr>
            <w:tcW w:w="5103" w:type="dxa"/>
            <w:shd w:val="clear" w:color="auto" w:fill="auto"/>
          </w:tcPr>
          <w:p w14:paraId="6B36FD98" w14:textId="77777777" w:rsidR="00803BB3" w:rsidRPr="00840F92" w:rsidRDefault="00803BB3" w:rsidP="00840F92">
            <w:pPr>
              <w:widowControl/>
              <w:contextualSpacing/>
              <w:rPr>
                <w:rFonts w:eastAsia="Calibri"/>
                <w:snapToGrid/>
                <w:szCs w:val="22"/>
              </w:rPr>
            </w:pPr>
          </w:p>
        </w:tc>
        <w:tc>
          <w:tcPr>
            <w:tcW w:w="5103" w:type="dxa"/>
            <w:shd w:val="clear" w:color="auto" w:fill="auto"/>
          </w:tcPr>
          <w:p w14:paraId="37AB8F87" w14:textId="77777777" w:rsidR="00803BB3" w:rsidRPr="00840F92" w:rsidRDefault="00803BB3" w:rsidP="00840F92">
            <w:pPr>
              <w:tabs>
                <w:tab w:val="left" w:pos="6048"/>
              </w:tabs>
              <w:jc w:val="right"/>
              <w:rPr>
                <w:rFonts w:ascii="Arial" w:hAnsi="Arial"/>
                <w:b/>
                <w:sz w:val="26"/>
                <w:szCs w:val="26"/>
              </w:rPr>
            </w:pPr>
          </w:p>
        </w:tc>
      </w:tr>
    </w:tbl>
    <w:p w14:paraId="6EB637AB" w14:textId="77777777" w:rsidR="00C2093C" w:rsidRPr="00C2093C" w:rsidRDefault="00C2093C" w:rsidP="00C2093C">
      <w:pPr>
        <w:pStyle w:val="Heading1"/>
        <w:ind w:firstLine="0"/>
        <w:jc w:val="center"/>
        <w:rPr>
          <w:rFonts w:ascii="Times New Roman" w:hAnsi="Times New Roman"/>
          <w:sz w:val="36"/>
          <w:szCs w:val="36"/>
        </w:rPr>
      </w:pPr>
      <w:r w:rsidRPr="00C2093C">
        <w:rPr>
          <w:rFonts w:ascii="Times New Roman" w:hAnsi="Times New Roman"/>
          <w:sz w:val="36"/>
          <w:szCs w:val="36"/>
        </w:rPr>
        <w:t>M E M O R A N D U M</w:t>
      </w:r>
    </w:p>
    <w:p w14:paraId="5F8284B2" w14:textId="77777777" w:rsidR="00C2093C" w:rsidRDefault="00C2093C" w:rsidP="00C2093C">
      <w:pPr>
        <w:jc w:val="center"/>
        <w:rPr>
          <w:b/>
          <w:bCs/>
          <w:sz w:val="36"/>
        </w:rPr>
      </w:pPr>
    </w:p>
    <w:p w14:paraId="2D2977F5" w14:textId="2F0679FB" w:rsidR="00C2093C" w:rsidRPr="00EB3983" w:rsidRDefault="00C2093C" w:rsidP="00C2093C">
      <w:pPr>
        <w:rPr>
          <w:rFonts w:asciiTheme="minorHAnsi" w:hAnsiTheme="minorHAnsi" w:cstheme="minorHAnsi"/>
          <w:b/>
          <w:bCs/>
        </w:rPr>
      </w:pPr>
      <w:r w:rsidRPr="00EB3983">
        <w:rPr>
          <w:rFonts w:asciiTheme="minorHAnsi" w:hAnsiTheme="minorHAnsi" w:cstheme="minorHAnsi"/>
          <w:b/>
          <w:bCs/>
        </w:rPr>
        <w:t xml:space="preserve">            TO: </w:t>
      </w:r>
      <w:r w:rsidRPr="00EB3983">
        <w:rPr>
          <w:rFonts w:asciiTheme="minorHAnsi" w:hAnsiTheme="minorHAnsi" w:cstheme="minorHAnsi"/>
          <w:b/>
          <w:bCs/>
        </w:rPr>
        <w:tab/>
      </w:r>
      <w:r w:rsidR="00C516B6">
        <w:rPr>
          <w:rFonts w:asciiTheme="minorHAnsi" w:hAnsiTheme="minorHAnsi" w:cstheme="minorHAnsi"/>
          <w:bCs/>
        </w:rPr>
        <w:t>Community Members and City Council</w:t>
      </w:r>
      <w:r w:rsidRPr="00EB3983">
        <w:rPr>
          <w:rFonts w:asciiTheme="minorHAnsi" w:hAnsiTheme="minorHAnsi" w:cstheme="minorHAnsi"/>
          <w:b/>
          <w:bCs/>
        </w:rPr>
        <w:br/>
      </w:r>
      <w:r w:rsidRPr="00EB3983">
        <w:rPr>
          <w:rFonts w:asciiTheme="minorHAnsi" w:hAnsiTheme="minorHAnsi" w:cstheme="minorHAnsi"/>
          <w:b/>
          <w:bCs/>
        </w:rPr>
        <w:tab/>
      </w:r>
      <w:r w:rsidRPr="00EB3983">
        <w:rPr>
          <w:rFonts w:asciiTheme="minorHAnsi" w:hAnsiTheme="minorHAnsi" w:cstheme="minorHAnsi"/>
          <w:b/>
          <w:bCs/>
        </w:rPr>
        <w:tab/>
      </w:r>
    </w:p>
    <w:p w14:paraId="2AEBBCEF" w14:textId="606F8D95" w:rsidR="00C2093C" w:rsidRPr="00EB3983" w:rsidRDefault="00BA504B" w:rsidP="00BB2BBE">
      <w:pPr>
        <w:rPr>
          <w:rFonts w:asciiTheme="minorHAnsi" w:hAnsiTheme="minorHAnsi" w:cstheme="minorHAnsi"/>
          <w:b/>
          <w:bCs/>
        </w:rPr>
      </w:pPr>
      <w:r w:rsidRPr="00EB3983">
        <w:rPr>
          <w:rFonts w:asciiTheme="minorHAnsi" w:hAnsiTheme="minorHAnsi" w:cstheme="minorHAnsi"/>
          <w:b/>
          <w:bCs/>
        </w:rPr>
        <w:t xml:space="preserve">      </w:t>
      </w:r>
      <w:r w:rsidR="00E932A9" w:rsidRPr="00EB3983">
        <w:rPr>
          <w:rFonts w:asciiTheme="minorHAnsi" w:hAnsiTheme="minorHAnsi" w:cstheme="minorHAnsi"/>
          <w:b/>
          <w:bCs/>
        </w:rPr>
        <w:t>FROM:</w:t>
      </w:r>
      <w:r w:rsidR="00E932A9" w:rsidRPr="00EB3983">
        <w:rPr>
          <w:rFonts w:asciiTheme="minorHAnsi" w:hAnsiTheme="minorHAnsi" w:cstheme="minorHAnsi"/>
          <w:b/>
          <w:bCs/>
        </w:rPr>
        <w:tab/>
      </w:r>
      <w:r w:rsidR="00CC6C21">
        <w:rPr>
          <w:rFonts w:asciiTheme="minorHAnsi" w:hAnsiTheme="minorHAnsi" w:cstheme="minorHAnsi"/>
          <w:bCs/>
        </w:rPr>
        <w:t xml:space="preserve">Roger </w:t>
      </w:r>
      <w:proofErr w:type="spellStart"/>
      <w:r w:rsidR="00CC6C21">
        <w:rPr>
          <w:rFonts w:asciiTheme="minorHAnsi" w:hAnsiTheme="minorHAnsi" w:cstheme="minorHAnsi"/>
          <w:bCs/>
        </w:rPr>
        <w:t>Wadnal</w:t>
      </w:r>
      <w:proofErr w:type="spellEnd"/>
      <w:r w:rsidR="00CC6C21">
        <w:rPr>
          <w:rFonts w:asciiTheme="minorHAnsi" w:hAnsiTheme="minorHAnsi" w:cstheme="minorHAnsi"/>
          <w:bCs/>
        </w:rPr>
        <w:t>, Comprehensive Planning and Research Manager</w:t>
      </w:r>
    </w:p>
    <w:p w14:paraId="30BBE8E1" w14:textId="77777777" w:rsidR="00C2093C" w:rsidRPr="00EB3983" w:rsidRDefault="00C2093C" w:rsidP="00C2093C">
      <w:pPr>
        <w:rPr>
          <w:rFonts w:asciiTheme="minorHAnsi" w:hAnsiTheme="minorHAnsi" w:cstheme="minorHAnsi"/>
          <w:b/>
          <w:bCs/>
        </w:rPr>
      </w:pPr>
    </w:p>
    <w:p w14:paraId="33E1C13A" w14:textId="1613A14F" w:rsidR="00C2093C" w:rsidRPr="00EB3983" w:rsidRDefault="00BA504B" w:rsidP="00C2093C">
      <w:pPr>
        <w:rPr>
          <w:rFonts w:asciiTheme="minorHAnsi" w:hAnsiTheme="minorHAnsi" w:cstheme="minorHAnsi"/>
          <w:b/>
          <w:bCs/>
        </w:rPr>
      </w:pPr>
      <w:r w:rsidRPr="00EB3983">
        <w:rPr>
          <w:rFonts w:asciiTheme="minorHAnsi" w:hAnsiTheme="minorHAnsi" w:cstheme="minorHAnsi"/>
          <w:b/>
          <w:bCs/>
        </w:rPr>
        <w:t xml:space="preserve">       DATE:</w:t>
      </w:r>
      <w:r w:rsidRPr="00EB3983">
        <w:rPr>
          <w:rFonts w:asciiTheme="minorHAnsi" w:hAnsiTheme="minorHAnsi" w:cstheme="minorHAnsi"/>
          <w:b/>
          <w:bCs/>
        </w:rPr>
        <w:tab/>
      </w:r>
      <w:r w:rsidR="00BB2BBE" w:rsidRPr="00EB3983">
        <w:rPr>
          <w:rFonts w:asciiTheme="minorHAnsi" w:hAnsiTheme="minorHAnsi" w:cstheme="minorHAnsi"/>
          <w:bCs/>
        </w:rPr>
        <w:fldChar w:fldCharType="begin"/>
      </w:r>
      <w:r w:rsidR="00BB2BBE" w:rsidRPr="00EB3983">
        <w:rPr>
          <w:rFonts w:asciiTheme="minorHAnsi" w:hAnsiTheme="minorHAnsi" w:cstheme="minorHAnsi"/>
          <w:bCs/>
        </w:rPr>
        <w:instrText xml:space="preserve"> DATE \@ "MMMM d, yyyy" </w:instrText>
      </w:r>
      <w:r w:rsidR="00BB2BBE" w:rsidRPr="00EB3983">
        <w:rPr>
          <w:rFonts w:asciiTheme="minorHAnsi" w:hAnsiTheme="minorHAnsi" w:cstheme="minorHAnsi"/>
          <w:bCs/>
        </w:rPr>
        <w:fldChar w:fldCharType="separate"/>
      </w:r>
      <w:r w:rsidR="00C32B2B">
        <w:rPr>
          <w:rFonts w:asciiTheme="minorHAnsi" w:hAnsiTheme="minorHAnsi" w:cstheme="minorHAnsi"/>
          <w:bCs/>
          <w:noProof/>
        </w:rPr>
        <w:t>March 1, 2021</w:t>
      </w:r>
      <w:r w:rsidR="00BB2BBE" w:rsidRPr="00EB3983">
        <w:rPr>
          <w:rFonts w:asciiTheme="minorHAnsi" w:hAnsiTheme="minorHAnsi" w:cstheme="minorHAnsi"/>
          <w:bCs/>
        </w:rPr>
        <w:fldChar w:fldCharType="end"/>
      </w:r>
    </w:p>
    <w:p w14:paraId="76BE9E77" w14:textId="77777777" w:rsidR="00C2093C" w:rsidRPr="00EB3983" w:rsidRDefault="00C2093C" w:rsidP="00C2093C">
      <w:pPr>
        <w:rPr>
          <w:rFonts w:asciiTheme="minorHAnsi" w:hAnsiTheme="minorHAnsi" w:cstheme="minorHAnsi"/>
          <w:b/>
          <w:bCs/>
        </w:rPr>
      </w:pPr>
    </w:p>
    <w:p w14:paraId="09D2379D" w14:textId="1E57700C" w:rsidR="00BA504B" w:rsidRPr="00CC6C21" w:rsidRDefault="00BA504B" w:rsidP="00BB2BBE">
      <w:pPr>
        <w:rPr>
          <w:rFonts w:asciiTheme="minorHAnsi" w:hAnsiTheme="minorHAnsi" w:cstheme="minorHAnsi"/>
        </w:rPr>
      </w:pPr>
      <w:r w:rsidRPr="00EB3983">
        <w:rPr>
          <w:rFonts w:asciiTheme="minorHAnsi" w:hAnsiTheme="minorHAnsi" w:cstheme="minorHAnsi"/>
          <w:b/>
          <w:bCs/>
        </w:rPr>
        <w:t>SUBJECT:</w:t>
      </w:r>
      <w:r w:rsidRPr="00EB3983">
        <w:rPr>
          <w:rFonts w:asciiTheme="minorHAnsi" w:hAnsiTheme="minorHAnsi" w:cstheme="minorHAnsi"/>
          <w:b/>
          <w:bCs/>
        </w:rPr>
        <w:tab/>
      </w:r>
      <w:r w:rsidR="00CC6C21" w:rsidRPr="00CC6C21">
        <w:rPr>
          <w:rFonts w:asciiTheme="minorHAnsi" w:hAnsiTheme="minorHAnsi" w:cstheme="minorHAnsi"/>
        </w:rPr>
        <w:t>West Colfax Safety Project Update</w:t>
      </w:r>
    </w:p>
    <w:p w14:paraId="60AC4997" w14:textId="77777777" w:rsidR="00C2093C" w:rsidRPr="00EB3983" w:rsidRDefault="00C2093C" w:rsidP="00C2093C">
      <w:pPr>
        <w:pBdr>
          <w:bottom w:val="single" w:sz="12" w:space="1" w:color="auto"/>
        </w:pBdr>
        <w:rPr>
          <w:rFonts w:asciiTheme="minorHAnsi" w:hAnsiTheme="minorHAnsi" w:cstheme="minorHAnsi"/>
          <w:b/>
          <w:bCs/>
        </w:rPr>
      </w:pPr>
    </w:p>
    <w:p w14:paraId="4C90119A" w14:textId="77777777" w:rsidR="00C2093C" w:rsidRPr="00EB3983" w:rsidRDefault="00C2093C" w:rsidP="00803BB3">
      <w:pPr>
        <w:widowControl/>
        <w:contextualSpacing/>
        <w:rPr>
          <w:rFonts w:asciiTheme="minorHAnsi" w:eastAsia="Calibri" w:hAnsiTheme="minorHAnsi" w:cstheme="minorHAnsi"/>
          <w:snapToGrid/>
          <w:szCs w:val="22"/>
        </w:rPr>
      </w:pPr>
    </w:p>
    <w:p w14:paraId="7635957F" w14:textId="77777777" w:rsidR="00204A28" w:rsidRPr="00EB3983" w:rsidRDefault="00204A28" w:rsidP="005128D4">
      <w:pPr>
        <w:widowControl/>
        <w:contextualSpacing/>
        <w:rPr>
          <w:rFonts w:asciiTheme="minorHAnsi" w:eastAsia="Calibri" w:hAnsiTheme="minorHAnsi" w:cstheme="minorHAnsi"/>
          <w:snapToGrid/>
          <w:szCs w:val="22"/>
        </w:rPr>
      </w:pPr>
    </w:p>
    <w:p w14:paraId="6A96E830" w14:textId="77777777" w:rsidR="00CC6C21" w:rsidRPr="00CC6C21" w:rsidRDefault="00CC6C21" w:rsidP="00CC6C21">
      <w:pPr>
        <w:widowControl/>
        <w:rPr>
          <w:rFonts w:asciiTheme="minorHAnsi" w:eastAsia="Calibri" w:hAnsiTheme="minorHAnsi" w:cstheme="minorHAnsi"/>
          <w:snapToGrid/>
          <w:szCs w:val="24"/>
        </w:rPr>
      </w:pPr>
      <w:r w:rsidRPr="00CC6C21">
        <w:rPr>
          <w:rFonts w:asciiTheme="minorHAnsi" w:eastAsia="Calibri" w:hAnsiTheme="minorHAnsi" w:cstheme="minorHAnsi"/>
          <w:snapToGrid/>
          <w:szCs w:val="24"/>
        </w:rPr>
        <w:t xml:space="preserve">Following is an update with some current information on the West Colfax Safety Project. The project is entering the plan development stage and there will multiple opportunities for public involvement.  This plan development stage will continue throughout this year. </w:t>
      </w:r>
    </w:p>
    <w:p w14:paraId="5454E0E6" w14:textId="77777777" w:rsidR="00CC6C21" w:rsidRDefault="00CC6C21" w:rsidP="00EB3983">
      <w:pPr>
        <w:widowControl/>
        <w:rPr>
          <w:rFonts w:asciiTheme="minorHAnsi" w:eastAsia="Calibri" w:hAnsiTheme="minorHAnsi" w:cstheme="minorHAnsi"/>
          <w:snapToGrid/>
          <w:szCs w:val="24"/>
        </w:rPr>
      </w:pPr>
    </w:p>
    <w:p w14:paraId="429BFC11" w14:textId="738F1CE8" w:rsidR="00EB3983" w:rsidRPr="00EB3983" w:rsidRDefault="00EB3983" w:rsidP="00EB3983">
      <w:pPr>
        <w:widowControl/>
        <w:rPr>
          <w:rFonts w:asciiTheme="minorHAnsi" w:eastAsia="Calibri" w:hAnsiTheme="minorHAnsi" w:cstheme="minorHAnsi"/>
          <w:snapToGrid/>
          <w:szCs w:val="24"/>
        </w:rPr>
      </w:pPr>
      <w:r w:rsidRPr="00EB3983">
        <w:rPr>
          <w:rFonts w:asciiTheme="minorHAnsi" w:eastAsia="Calibri" w:hAnsiTheme="minorHAnsi" w:cstheme="minorHAnsi"/>
          <w:snapToGrid/>
          <w:szCs w:val="24"/>
        </w:rPr>
        <w:t>The West Colfax Safety Project is a significant transportation investment for the city because it provides an opportunity to create a safer and more comfortable experience for pedestrians, transit users and motorists. The project covers 1.5 miles of West Colfax Avenue between Sheridan and Wadsworth boulevards. Reviewing the safety data demonstrates why addressing safety in this segment is so important:</w:t>
      </w:r>
    </w:p>
    <w:p w14:paraId="7521F6E2" w14:textId="77777777" w:rsidR="00EB3983" w:rsidRPr="00EB3983" w:rsidRDefault="00EB3983" w:rsidP="00EB3983">
      <w:pPr>
        <w:widowControl/>
        <w:rPr>
          <w:rFonts w:asciiTheme="minorHAnsi" w:eastAsia="Calibri" w:hAnsiTheme="minorHAnsi" w:cstheme="minorHAnsi"/>
          <w:snapToGrid/>
          <w:szCs w:val="24"/>
        </w:rPr>
      </w:pPr>
    </w:p>
    <w:p w14:paraId="33092CB8" w14:textId="77777777" w:rsidR="00EB3983" w:rsidRPr="006E1E6F" w:rsidRDefault="00EB3983" w:rsidP="00EB3983">
      <w:pPr>
        <w:widowControl/>
        <w:numPr>
          <w:ilvl w:val="0"/>
          <w:numId w:val="4"/>
        </w:numPr>
        <w:spacing w:after="160" w:line="259" w:lineRule="auto"/>
        <w:contextualSpacing/>
        <w:rPr>
          <w:rFonts w:asciiTheme="minorHAnsi" w:eastAsia="Calibri" w:hAnsiTheme="minorHAnsi" w:cstheme="minorHAnsi"/>
          <w:i/>
          <w:iCs/>
          <w:snapToGrid/>
          <w:szCs w:val="24"/>
        </w:rPr>
      </w:pPr>
      <w:r w:rsidRPr="00EB3983">
        <w:rPr>
          <w:rFonts w:asciiTheme="minorHAnsi" w:eastAsia="Calibri" w:hAnsiTheme="minorHAnsi" w:cstheme="minorHAnsi"/>
          <w:snapToGrid/>
          <w:szCs w:val="24"/>
        </w:rPr>
        <w:t xml:space="preserve">This </w:t>
      </w:r>
      <w:r w:rsidRPr="006E1E6F">
        <w:rPr>
          <w:rFonts w:asciiTheme="minorHAnsi" w:eastAsia="Calibri" w:hAnsiTheme="minorHAnsi" w:cstheme="minorHAnsi"/>
          <w:i/>
          <w:iCs/>
          <w:snapToGrid/>
          <w:szCs w:val="24"/>
        </w:rPr>
        <w:t>segment has the highest concentration of traffic injuries and deaths in the city.</w:t>
      </w:r>
    </w:p>
    <w:p w14:paraId="020568FD" w14:textId="77777777" w:rsidR="00EB3983" w:rsidRPr="00EB3983" w:rsidRDefault="00EB3983" w:rsidP="00EB3983">
      <w:pPr>
        <w:widowControl/>
        <w:numPr>
          <w:ilvl w:val="0"/>
          <w:numId w:val="4"/>
        </w:numPr>
        <w:spacing w:after="160" w:line="259" w:lineRule="auto"/>
        <w:contextualSpacing/>
        <w:rPr>
          <w:rFonts w:asciiTheme="minorHAnsi" w:eastAsia="Calibri" w:hAnsiTheme="minorHAnsi" w:cstheme="minorHAnsi"/>
          <w:snapToGrid/>
          <w:szCs w:val="24"/>
        </w:rPr>
      </w:pPr>
      <w:r w:rsidRPr="006E1E6F">
        <w:rPr>
          <w:rFonts w:asciiTheme="minorHAnsi" w:eastAsia="Calibri" w:hAnsiTheme="minorHAnsi" w:cstheme="minorHAnsi"/>
          <w:i/>
          <w:iCs/>
          <w:snapToGrid/>
          <w:szCs w:val="24"/>
        </w:rPr>
        <w:t>Lakewood Tra</w:t>
      </w:r>
      <w:r w:rsidRPr="00EB3983">
        <w:rPr>
          <w:rFonts w:asciiTheme="minorHAnsi" w:eastAsia="Calibri" w:hAnsiTheme="minorHAnsi" w:cstheme="minorHAnsi"/>
          <w:snapToGrid/>
          <w:szCs w:val="24"/>
        </w:rPr>
        <w:t xml:space="preserve">nsportation Engineering identified 820 total crashes in this </w:t>
      </w:r>
      <w:proofErr w:type="gramStart"/>
      <w:r w:rsidRPr="00EB3983">
        <w:rPr>
          <w:rFonts w:asciiTheme="minorHAnsi" w:eastAsia="Calibri" w:hAnsiTheme="minorHAnsi" w:cstheme="minorHAnsi"/>
          <w:snapToGrid/>
          <w:szCs w:val="24"/>
        </w:rPr>
        <w:t>1.5 mile</w:t>
      </w:r>
      <w:proofErr w:type="gramEnd"/>
      <w:r w:rsidRPr="00EB3983">
        <w:rPr>
          <w:rFonts w:asciiTheme="minorHAnsi" w:eastAsia="Calibri" w:hAnsiTheme="minorHAnsi" w:cstheme="minorHAnsi"/>
          <w:snapToGrid/>
          <w:szCs w:val="24"/>
        </w:rPr>
        <w:t xml:space="preserve"> segment from January 2015 to December 2019. These crashes have caused 283 serious injuries and six fatalities. This far outpaces crashes on segments of West Colfax that are west of the project area.</w:t>
      </w:r>
    </w:p>
    <w:p w14:paraId="249952BB" w14:textId="1939E2B1" w:rsidR="00EB3983" w:rsidRDefault="00EB3983" w:rsidP="00EB3983">
      <w:pPr>
        <w:widowControl/>
        <w:numPr>
          <w:ilvl w:val="0"/>
          <w:numId w:val="4"/>
        </w:numPr>
        <w:spacing w:after="160" w:line="259" w:lineRule="auto"/>
        <w:contextualSpacing/>
        <w:rPr>
          <w:rFonts w:asciiTheme="minorHAnsi" w:eastAsia="Calibri" w:hAnsiTheme="minorHAnsi" w:cstheme="minorHAnsi"/>
          <w:snapToGrid/>
          <w:szCs w:val="24"/>
        </w:rPr>
      </w:pPr>
      <w:r w:rsidRPr="00EB3983">
        <w:rPr>
          <w:rFonts w:asciiTheme="minorHAnsi" w:eastAsia="Calibri" w:hAnsiTheme="minorHAnsi" w:cstheme="minorHAnsi"/>
          <w:snapToGrid/>
          <w:szCs w:val="24"/>
        </w:rPr>
        <w:t xml:space="preserve">Ninety-eight of the crashes involved a pedestrian or cyclist. Of the 98 crashes, 74 resulted in serious injuries and five resulted in death. </w:t>
      </w:r>
    </w:p>
    <w:p w14:paraId="290798D8" w14:textId="77777777" w:rsidR="00EB3983" w:rsidRPr="00EB3983" w:rsidRDefault="00EB3983" w:rsidP="00EB3983">
      <w:pPr>
        <w:widowControl/>
        <w:numPr>
          <w:ilvl w:val="0"/>
          <w:numId w:val="4"/>
        </w:numPr>
        <w:spacing w:after="160" w:line="259" w:lineRule="auto"/>
        <w:contextualSpacing/>
        <w:rPr>
          <w:rFonts w:asciiTheme="minorHAnsi" w:eastAsia="Calibri" w:hAnsiTheme="minorHAnsi" w:cstheme="minorHAnsi"/>
          <w:snapToGrid/>
          <w:szCs w:val="24"/>
        </w:rPr>
      </w:pPr>
      <w:r w:rsidRPr="00EB3983">
        <w:rPr>
          <w:rFonts w:asciiTheme="minorHAnsi" w:eastAsia="Calibri" w:hAnsiTheme="minorHAnsi" w:cstheme="minorHAnsi"/>
          <w:snapToGrid/>
          <w:szCs w:val="24"/>
        </w:rPr>
        <w:t>These statistics indicate that a crash occurred every other day in the project area during the five-year period.</w:t>
      </w:r>
    </w:p>
    <w:p w14:paraId="237F56D6" w14:textId="77777777" w:rsidR="00EB3983" w:rsidRPr="00EB3983" w:rsidRDefault="00EB3983" w:rsidP="00EB3983">
      <w:pPr>
        <w:widowControl/>
        <w:rPr>
          <w:rFonts w:asciiTheme="minorHAnsi" w:eastAsia="Calibri" w:hAnsiTheme="minorHAnsi" w:cstheme="minorHAnsi"/>
          <w:snapToGrid/>
          <w:szCs w:val="24"/>
        </w:rPr>
      </w:pPr>
    </w:p>
    <w:p w14:paraId="67330457" w14:textId="77777777" w:rsidR="00EB3983" w:rsidRPr="00EB3983" w:rsidRDefault="00EB3983" w:rsidP="00EB3983">
      <w:pPr>
        <w:widowControl/>
        <w:rPr>
          <w:rFonts w:asciiTheme="minorHAnsi" w:eastAsia="Calibri" w:hAnsiTheme="minorHAnsi" w:cstheme="minorHAnsi"/>
          <w:snapToGrid/>
          <w:szCs w:val="24"/>
        </w:rPr>
      </w:pPr>
      <w:r w:rsidRPr="00EB3983">
        <w:rPr>
          <w:rFonts w:asciiTheme="minorHAnsi" w:eastAsia="Calibri" w:hAnsiTheme="minorHAnsi" w:cstheme="minorHAnsi"/>
          <w:snapToGrid/>
          <w:szCs w:val="24"/>
        </w:rPr>
        <w:t xml:space="preserve">This safety data prompted the Denver Regional Council of Governments and the Colorado Department of Transportation to award Lakewood a $10 million grant to make safety improvements on this section of West Colfax. This grant was the largest of the 30 projects included in the </w:t>
      </w:r>
      <w:hyperlink r:id="rId13" w:history="1">
        <w:r w:rsidRPr="00EB3983">
          <w:rPr>
            <w:rFonts w:asciiTheme="minorHAnsi" w:eastAsia="Calibri" w:hAnsiTheme="minorHAnsi" w:cstheme="minorHAnsi"/>
            <w:snapToGrid/>
            <w:color w:val="0563C1"/>
            <w:szCs w:val="24"/>
            <w:u w:val="single"/>
          </w:rPr>
          <w:t>Safe Main Street Initiative</w:t>
        </w:r>
      </w:hyperlink>
      <w:r w:rsidRPr="00EB3983">
        <w:rPr>
          <w:rFonts w:asciiTheme="minorHAnsi" w:eastAsia="Calibri" w:hAnsiTheme="minorHAnsi" w:cstheme="minorHAnsi"/>
          <w:snapToGrid/>
          <w:color w:val="0563C1"/>
          <w:szCs w:val="24"/>
        </w:rPr>
        <w:t xml:space="preserve">. </w:t>
      </w:r>
      <w:r w:rsidRPr="00EB3983">
        <w:rPr>
          <w:rFonts w:asciiTheme="minorHAnsi" w:eastAsia="Calibri" w:hAnsiTheme="minorHAnsi" w:cstheme="minorHAnsi"/>
          <w:snapToGrid/>
          <w:szCs w:val="24"/>
        </w:rPr>
        <w:t xml:space="preserve">The only other project to receive a $10 million grant through the initiative is a </w:t>
      </w:r>
      <w:hyperlink r:id="rId14" w:history="1">
        <w:r w:rsidRPr="00EB3983">
          <w:rPr>
            <w:rFonts w:asciiTheme="minorHAnsi" w:eastAsia="Calibri" w:hAnsiTheme="minorHAnsi" w:cstheme="minorHAnsi"/>
            <w:snapToGrid/>
            <w:color w:val="0563C1"/>
            <w:szCs w:val="24"/>
            <w:u w:val="single"/>
          </w:rPr>
          <w:t>segment of Colfax in Denver</w:t>
        </w:r>
      </w:hyperlink>
      <w:r w:rsidRPr="00EB3983">
        <w:rPr>
          <w:rFonts w:asciiTheme="minorHAnsi" w:eastAsia="Calibri" w:hAnsiTheme="minorHAnsi" w:cstheme="minorHAnsi"/>
          <w:snapToGrid/>
          <w:szCs w:val="24"/>
        </w:rPr>
        <w:t xml:space="preserve">.  </w:t>
      </w:r>
    </w:p>
    <w:p w14:paraId="2B3A6B14" w14:textId="77777777" w:rsidR="00EB3983" w:rsidRPr="00EB3983" w:rsidRDefault="00EB3983" w:rsidP="00EB3983">
      <w:pPr>
        <w:widowControl/>
        <w:rPr>
          <w:rFonts w:asciiTheme="minorHAnsi" w:eastAsia="Calibri" w:hAnsiTheme="minorHAnsi" w:cstheme="minorHAnsi"/>
          <w:snapToGrid/>
          <w:szCs w:val="24"/>
        </w:rPr>
      </w:pPr>
    </w:p>
    <w:p w14:paraId="7B2AA033" w14:textId="77777777" w:rsidR="00EB3983" w:rsidRPr="00EB3983" w:rsidRDefault="00EB3983" w:rsidP="00EB3983">
      <w:pPr>
        <w:widowControl/>
        <w:rPr>
          <w:rFonts w:asciiTheme="minorHAnsi" w:eastAsia="Calibri" w:hAnsiTheme="minorHAnsi" w:cstheme="minorHAnsi"/>
          <w:snapToGrid/>
          <w:szCs w:val="24"/>
        </w:rPr>
      </w:pPr>
      <w:r w:rsidRPr="00EB3983">
        <w:rPr>
          <w:rFonts w:asciiTheme="minorHAnsi" w:eastAsia="Calibri" w:hAnsiTheme="minorHAnsi" w:cstheme="minorHAnsi"/>
          <w:snapToGrid/>
          <w:szCs w:val="24"/>
        </w:rPr>
        <w:t xml:space="preserve">This project will create consistent sidewalks through repurposing the outside lanes of traffic; add designated pedestrian crossings in specific locations; establish pullouts for buses and provide bus stop amenities; improve streetlighting for safety; and enhance driver safety by increasing sight-distances, </w:t>
      </w:r>
      <w:r w:rsidRPr="00EB3983">
        <w:rPr>
          <w:rFonts w:asciiTheme="minorHAnsi" w:eastAsia="Calibri" w:hAnsiTheme="minorHAnsi" w:cstheme="minorHAnsi"/>
          <w:snapToGrid/>
          <w:szCs w:val="24"/>
        </w:rPr>
        <w:lastRenderedPageBreak/>
        <w:t xml:space="preserve">reducing conflicts with turning vehicles, updating intersection traffic </w:t>
      </w:r>
      <w:proofErr w:type="gramStart"/>
      <w:r w:rsidRPr="00EB3983">
        <w:rPr>
          <w:rFonts w:asciiTheme="minorHAnsi" w:eastAsia="Calibri" w:hAnsiTheme="minorHAnsi" w:cstheme="minorHAnsi"/>
          <w:snapToGrid/>
          <w:szCs w:val="24"/>
        </w:rPr>
        <w:t>signals</w:t>
      </w:r>
      <w:proofErr w:type="gramEnd"/>
      <w:r w:rsidRPr="00EB3983">
        <w:rPr>
          <w:rFonts w:asciiTheme="minorHAnsi" w:eastAsia="Calibri" w:hAnsiTheme="minorHAnsi" w:cstheme="minorHAnsi"/>
          <w:snapToGrid/>
          <w:szCs w:val="24"/>
        </w:rPr>
        <w:t xml:space="preserve"> and lengthening turn lanes – all of which will improve safety for everyone while reducing driving stress.</w:t>
      </w:r>
    </w:p>
    <w:p w14:paraId="2D50BEBD" w14:textId="77777777" w:rsidR="00EB3983" w:rsidRPr="00EB3983" w:rsidRDefault="00EB3983" w:rsidP="00EB3983">
      <w:pPr>
        <w:widowControl/>
        <w:rPr>
          <w:rFonts w:asciiTheme="minorHAnsi" w:eastAsia="Calibri" w:hAnsiTheme="minorHAnsi" w:cstheme="minorHAnsi"/>
          <w:snapToGrid/>
          <w:szCs w:val="24"/>
        </w:rPr>
      </w:pPr>
    </w:p>
    <w:p w14:paraId="0DB21608" w14:textId="77777777" w:rsidR="00EB3983" w:rsidRPr="00EB3983" w:rsidRDefault="00EB3983" w:rsidP="00EB3983">
      <w:pPr>
        <w:widowControl/>
        <w:rPr>
          <w:rFonts w:asciiTheme="minorHAnsi" w:eastAsia="Calibri" w:hAnsiTheme="minorHAnsi" w:cstheme="minorHAnsi"/>
          <w:snapToGrid/>
          <w:szCs w:val="24"/>
        </w:rPr>
      </w:pPr>
      <w:r w:rsidRPr="00EB3983">
        <w:rPr>
          <w:rFonts w:asciiTheme="minorHAnsi" w:eastAsia="Calibri" w:hAnsiTheme="minorHAnsi" w:cstheme="minorHAnsi"/>
          <w:snapToGrid/>
          <w:szCs w:val="24"/>
        </w:rPr>
        <w:t>City Council action is required before this project can be launched:</w:t>
      </w:r>
    </w:p>
    <w:p w14:paraId="0403DB52" w14:textId="77777777" w:rsidR="00EB3983" w:rsidRPr="00EB3983" w:rsidRDefault="00EB3983" w:rsidP="00EB3983">
      <w:pPr>
        <w:widowControl/>
        <w:rPr>
          <w:rFonts w:asciiTheme="minorHAnsi" w:eastAsia="Calibri" w:hAnsiTheme="minorHAnsi" w:cstheme="minorHAnsi"/>
          <w:snapToGrid/>
          <w:szCs w:val="24"/>
        </w:rPr>
      </w:pPr>
    </w:p>
    <w:p w14:paraId="230184ED" w14:textId="77777777" w:rsidR="00EB3983" w:rsidRPr="00EB3983" w:rsidRDefault="00EB3983" w:rsidP="00EB3983">
      <w:pPr>
        <w:widowControl/>
        <w:numPr>
          <w:ilvl w:val="0"/>
          <w:numId w:val="2"/>
        </w:numPr>
        <w:spacing w:after="160" w:line="259" w:lineRule="auto"/>
        <w:contextualSpacing/>
        <w:rPr>
          <w:rFonts w:asciiTheme="minorHAnsi" w:eastAsia="Calibri" w:hAnsiTheme="minorHAnsi" w:cstheme="minorHAnsi"/>
          <w:snapToGrid/>
          <w:szCs w:val="24"/>
        </w:rPr>
      </w:pPr>
      <w:r w:rsidRPr="00EB3983">
        <w:rPr>
          <w:rFonts w:asciiTheme="minorHAnsi" w:eastAsia="Calibri" w:hAnsiTheme="minorHAnsi" w:cstheme="minorHAnsi"/>
          <w:snapToGrid/>
          <w:szCs w:val="24"/>
        </w:rPr>
        <w:t xml:space="preserve">February 22 – Lakewood City Council set the public hearing date for amending the 2021 Annual Budget to authorize spending the $10 million grant and approving the source and size of the city’s matching funds for the project. </w:t>
      </w:r>
    </w:p>
    <w:p w14:paraId="0C552B0D" w14:textId="77777777" w:rsidR="00EB3983" w:rsidRPr="00EB3983" w:rsidRDefault="00EB3983" w:rsidP="00EB3983">
      <w:pPr>
        <w:widowControl/>
        <w:numPr>
          <w:ilvl w:val="0"/>
          <w:numId w:val="2"/>
        </w:numPr>
        <w:spacing w:after="160" w:line="259" w:lineRule="auto"/>
        <w:contextualSpacing/>
        <w:rPr>
          <w:rFonts w:asciiTheme="minorHAnsi" w:eastAsia="Calibri" w:hAnsiTheme="minorHAnsi" w:cstheme="minorHAnsi"/>
          <w:snapToGrid/>
          <w:szCs w:val="24"/>
        </w:rPr>
      </w:pPr>
      <w:r w:rsidRPr="00EB3983">
        <w:rPr>
          <w:rFonts w:asciiTheme="minorHAnsi" w:eastAsia="Calibri" w:hAnsiTheme="minorHAnsi" w:cstheme="minorHAnsi"/>
          <w:snapToGrid/>
          <w:szCs w:val="24"/>
        </w:rPr>
        <w:t>March 15 – Public hearing will occur for City Council to consider amending the budget and spending the funds.</w:t>
      </w:r>
    </w:p>
    <w:p w14:paraId="3A6158FB" w14:textId="77777777" w:rsidR="00EB3983" w:rsidRPr="00EB3983" w:rsidRDefault="00EB3983" w:rsidP="00EB3983">
      <w:pPr>
        <w:widowControl/>
        <w:rPr>
          <w:rFonts w:asciiTheme="minorHAnsi" w:eastAsia="Calibri" w:hAnsiTheme="minorHAnsi" w:cstheme="minorHAnsi"/>
          <w:snapToGrid/>
          <w:szCs w:val="24"/>
        </w:rPr>
      </w:pPr>
    </w:p>
    <w:p w14:paraId="439F650F" w14:textId="77777777" w:rsidR="00EB3983" w:rsidRPr="00EB3983" w:rsidRDefault="00EB3983" w:rsidP="00EB3983">
      <w:pPr>
        <w:widowControl/>
        <w:rPr>
          <w:rFonts w:asciiTheme="minorHAnsi" w:eastAsia="Calibri" w:hAnsiTheme="minorHAnsi" w:cstheme="minorHAnsi"/>
          <w:snapToGrid/>
          <w:szCs w:val="24"/>
        </w:rPr>
      </w:pPr>
      <w:r w:rsidRPr="00EB3983">
        <w:rPr>
          <w:rFonts w:asciiTheme="minorHAnsi" w:eastAsia="Calibri" w:hAnsiTheme="minorHAnsi" w:cstheme="minorHAnsi"/>
          <w:snapToGrid/>
          <w:szCs w:val="24"/>
        </w:rPr>
        <w:t xml:space="preserve">With City Council setting the public hearing date on the funding for this project, the city can begin its engagement with community organizations, businesses, </w:t>
      </w:r>
      <w:proofErr w:type="gramStart"/>
      <w:r w:rsidRPr="00EB3983">
        <w:rPr>
          <w:rFonts w:asciiTheme="minorHAnsi" w:eastAsia="Calibri" w:hAnsiTheme="minorHAnsi" w:cstheme="minorHAnsi"/>
          <w:snapToGrid/>
          <w:szCs w:val="24"/>
        </w:rPr>
        <w:t>schools</w:t>
      </w:r>
      <w:proofErr w:type="gramEnd"/>
      <w:r w:rsidRPr="00EB3983">
        <w:rPr>
          <w:rFonts w:asciiTheme="minorHAnsi" w:eastAsia="Calibri" w:hAnsiTheme="minorHAnsi" w:cstheme="minorHAnsi"/>
          <w:snapToGrid/>
          <w:szCs w:val="24"/>
        </w:rPr>
        <w:t xml:space="preserve"> and residents. The following outlines the opportunities the community will have to participate in this project.</w:t>
      </w:r>
    </w:p>
    <w:p w14:paraId="54F4BC0D" w14:textId="77777777" w:rsidR="00EB3983" w:rsidRPr="00EB3983" w:rsidRDefault="003E64A4" w:rsidP="00EB3983">
      <w:pPr>
        <w:widowControl/>
        <w:numPr>
          <w:ilvl w:val="0"/>
          <w:numId w:val="3"/>
        </w:numPr>
        <w:spacing w:after="160" w:line="259" w:lineRule="auto"/>
        <w:contextualSpacing/>
        <w:rPr>
          <w:rFonts w:asciiTheme="minorHAnsi" w:eastAsia="Calibri" w:hAnsiTheme="minorHAnsi" w:cstheme="minorHAnsi"/>
          <w:snapToGrid/>
          <w:szCs w:val="24"/>
        </w:rPr>
      </w:pPr>
      <w:hyperlink r:id="rId15" w:history="1">
        <w:r w:rsidR="00EB3983" w:rsidRPr="00EB3983">
          <w:rPr>
            <w:rFonts w:asciiTheme="minorHAnsi" w:eastAsia="Calibri" w:hAnsiTheme="minorHAnsi" w:cstheme="minorHAnsi"/>
            <w:snapToGrid/>
            <w:color w:val="0563C1"/>
            <w:szCs w:val="24"/>
            <w:u w:val="single"/>
          </w:rPr>
          <w:t>LakewoodTogether.org/</w:t>
        </w:r>
        <w:proofErr w:type="spellStart"/>
        <w:r w:rsidR="00EB3983" w:rsidRPr="00EB3983">
          <w:rPr>
            <w:rFonts w:asciiTheme="minorHAnsi" w:eastAsia="Calibri" w:hAnsiTheme="minorHAnsi" w:cstheme="minorHAnsi"/>
            <w:snapToGrid/>
            <w:color w:val="0563C1"/>
            <w:szCs w:val="24"/>
            <w:u w:val="single"/>
          </w:rPr>
          <w:t>WestColfax</w:t>
        </w:r>
        <w:proofErr w:type="spellEnd"/>
      </w:hyperlink>
      <w:r w:rsidR="00EB3983" w:rsidRPr="00EB3983">
        <w:rPr>
          <w:rFonts w:asciiTheme="minorHAnsi" w:eastAsia="Calibri" w:hAnsiTheme="minorHAnsi" w:cstheme="minorHAnsi"/>
          <w:snapToGrid/>
          <w:szCs w:val="24"/>
        </w:rPr>
        <w:t xml:space="preserve"> is the project’s website that allows community members to learn in detail about the project, ask questions, participate in a survey, subscribe to receive </w:t>
      </w:r>
      <w:proofErr w:type="gramStart"/>
      <w:r w:rsidR="00EB3983" w:rsidRPr="00EB3983">
        <w:rPr>
          <w:rFonts w:asciiTheme="minorHAnsi" w:eastAsia="Calibri" w:hAnsiTheme="minorHAnsi" w:cstheme="minorHAnsi"/>
          <w:snapToGrid/>
          <w:szCs w:val="24"/>
        </w:rPr>
        <w:t>updates</w:t>
      </w:r>
      <w:proofErr w:type="gramEnd"/>
      <w:r w:rsidR="00EB3983" w:rsidRPr="00EB3983">
        <w:rPr>
          <w:rFonts w:asciiTheme="minorHAnsi" w:eastAsia="Calibri" w:hAnsiTheme="minorHAnsi" w:cstheme="minorHAnsi"/>
          <w:snapToGrid/>
          <w:szCs w:val="24"/>
        </w:rPr>
        <w:t xml:space="preserve"> and review other items as the project progresses. </w:t>
      </w:r>
    </w:p>
    <w:p w14:paraId="4BDF2320" w14:textId="77777777" w:rsidR="00EB3983" w:rsidRPr="00EB3983" w:rsidRDefault="00EB3983" w:rsidP="00EB3983">
      <w:pPr>
        <w:widowControl/>
        <w:numPr>
          <w:ilvl w:val="0"/>
          <w:numId w:val="3"/>
        </w:numPr>
        <w:spacing w:after="160" w:line="259" w:lineRule="auto"/>
        <w:contextualSpacing/>
        <w:rPr>
          <w:rFonts w:asciiTheme="minorHAnsi" w:eastAsia="Calibri" w:hAnsiTheme="minorHAnsi" w:cstheme="minorHAnsi"/>
          <w:snapToGrid/>
          <w:szCs w:val="24"/>
        </w:rPr>
      </w:pPr>
      <w:r w:rsidRPr="00EB3983">
        <w:rPr>
          <w:rFonts w:asciiTheme="minorHAnsi" w:eastAsia="Calibri" w:hAnsiTheme="minorHAnsi" w:cstheme="minorHAnsi"/>
          <w:snapToGrid/>
          <w:szCs w:val="24"/>
        </w:rPr>
        <w:t>This website will serve as a one-stop online hub for the public’s engagement with the project, and future additions could include items such as visual examples, concept sketches or before-and-after renderings for the public to review.</w:t>
      </w:r>
    </w:p>
    <w:p w14:paraId="4A536BC0" w14:textId="77777777" w:rsidR="00EB3983" w:rsidRPr="00EB3983" w:rsidRDefault="00EB3983" w:rsidP="00EB3983">
      <w:pPr>
        <w:widowControl/>
        <w:numPr>
          <w:ilvl w:val="0"/>
          <w:numId w:val="3"/>
        </w:numPr>
        <w:spacing w:after="160" w:line="259" w:lineRule="auto"/>
        <w:contextualSpacing/>
        <w:rPr>
          <w:rFonts w:asciiTheme="minorHAnsi" w:eastAsia="Calibri" w:hAnsiTheme="minorHAnsi" w:cstheme="minorHAnsi"/>
          <w:snapToGrid/>
          <w:szCs w:val="24"/>
        </w:rPr>
      </w:pPr>
      <w:r w:rsidRPr="00EB3983">
        <w:rPr>
          <w:rFonts w:asciiTheme="minorHAnsi" w:eastAsia="Calibri" w:hAnsiTheme="minorHAnsi" w:cstheme="minorHAnsi"/>
          <w:snapToGrid/>
          <w:szCs w:val="24"/>
        </w:rPr>
        <w:t>The community will be able to participate by providing input on the look, feel and location of items such as</w:t>
      </w:r>
      <w:r w:rsidRPr="00EB3983">
        <w:rPr>
          <w:rFonts w:asciiTheme="minorHAnsi" w:eastAsia="Calibri" w:hAnsiTheme="minorHAnsi" w:cstheme="minorHAnsi"/>
          <w:snapToGrid/>
          <w:sz w:val="22"/>
          <w:szCs w:val="22"/>
        </w:rPr>
        <w:t xml:space="preserve"> </w:t>
      </w:r>
      <w:r w:rsidRPr="00EB3983">
        <w:rPr>
          <w:rFonts w:asciiTheme="minorHAnsi" w:eastAsia="Calibri" w:hAnsiTheme="minorHAnsi" w:cstheme="minorHAnsi"/>
          <w:snapToGrid/>
          <w:szCs w:val="24"/>
        </w:rPr>
        <w:t xml:space="preserve">landscaping, fencing, benches, wayfinding, design elements, </w:t>
      </w:r>
      <w:proofErr w:type="gramStart"/>
      <w:r w:rsidRPr="00EB3983">
        <w:rPr>
          <w:rFonts w:asciiTheme="minorHAnsi" w:eastAsia="Calibri" w:hAnsiTheme="minorHAnsi" w:cstheme="minorHAnsi"/>
          <w:snapToGrid/>
          <w:szCs w:val="24"/>
        </w:rPr>
        <w:t>amenities</w:t>
      </w:r>
      <w:proofErr w:type="gramEnd"/>
      <w:r w:rsidRPr="00EB3983">
        <w:rPr>
          <w:rFonts w:asciiTheme="minorHAnsi" w:eastAsia="Calibri" w:hAnsiTheme="minorHAnsi" w:cstheme="minorHAnsi"/>
          <w:snapToGrid/>
          <w:szCs w:val="24"/>
        </w:rPr>
        <w:t xml:space="preserve"> and art.</w:t>
      </w:r>
    </w:p>
    <w:p w14:paraId="7D597884" w14:textId="77777777" w:rsidR="00EB3983" w:rsidRPr="00EB3983" w:rsidRDefault="00EB3983" w:rsidP="00EB3983">
      <w:pPr>
        <w:widowControl/>
        <w:numPr>
          <w:ilvl w:val="0"/>
          <w:numId w:val="3"/>
        </w:numPr>
        <w:spacing w:after="160" w:line="259" w:lineRule="auto"/>
        <w:contextualSpacing/>
        <w:rPr>
          <w:rFonts w:asciiTheme="minorHAnsi" w:eastAsia="Calibri" w:hAnsiTheme="minorHAnsi" w:cstheme="minorHAnsi"/>
          <w:snapToGrid/>
          <w:szCs w:val="24"/>
        </w:rPr>
      </w:pPr>
      <w:r w:rsidRPr="00EB3983">
        <w:rPr>
          <w:rFonts w:asciiTheme="minorHAnsi" w:eastAsia="Calibri" w:hAnsiTheme="minorHAnsi" w:cstheme="minorHAnsi"/>
          <w:snapToGrid/>
          <w:szCs w:val="24"/>
        </w:rPr>
        <w:t xml:space="preserve">Flyers, banners, yard signs and chalk stencils will be used to inform businesses, apartment residents, neighborhood organizations, </w:t>
      </w:r>
      <w:proofErr w:type="gramStart"/>
      <w:r w:rsidRPr="00EB3983">
        <w:rPr>
          <w:rFonts w:asciiTheme="minorHAnsi" w:eastAsia="Calibri" w:hAnsiTheme="minorHAnsi" w:cstheme="minorHAnsi"/>
          <w:snapToGrid/>
          <w:szCs w:val="24"/>
        </w:rPr>
        <w:t>visitors</w:t>
      </w:r>
      <w:proofErr w:type="gramEnd"/>
      <w:r w:rsidRPr="00EB3983">
        <w:rPr>
          <w:rFonts w:asciiTheme="minorHAnsi" w:eastAsia="Calibri" w:hAnsiTheme="minorHAnsi" w:cstheme="minorHAnsi"/>
          <w:snapToGrid/>
          <w:szCs w:val="24"/>
        </w:rPr>
        <w:t xml:space="preserve"> and others about the project, directing them to visit the project’s website.</w:t>
      </w:r>
    </w:p>
    <w:p w14:paraId="6C716300" w14:textId="77777777" w:rsidR="00EB3983" w:rsidRPr="00EB3983" w:rsidRDefault="00EB3983" w:rsidP="00EB3983">
      <w:pPr>
        <w:widowControl/>
        <w:numPr>
          <w:ilvl w:val="0"/>
          <w:numId w:val="3"/>
        </w:numPr>
        <w:spacing w:after="160" w:line="259" w:lineRule="auto"/>
        <w:contextualSpacing/>
        <w:rPr>
          <w:rFonts w:asciiTheme="minorHAnsi" w:eastAsia="Calibri" w:hAnsiTheme="minorHAnsi" w:cstheme="minorHAnsi"/>
          <w:snapToGrid/>
          <w:szCs w:val="24"/>
        </w:rPr>
      </w:pPr>
      <w:r w:rsidRPr="00EB3983">
        <w:rPr>
          <w:rFonts w:asciiTheme="minorHAnsi" w:eastAsia="Calibri" w:hAnsiTheme="minorHAnsi" w:cstheme="minorHAnsi"/>
          <w:snapToGrid/>
          <w:szCs w:val="24"/>
        </w:rPr>
        <w:t>The city’s newsletters, social media and other communication channels will be used to inform and update the public about the project and opportunities to participate.</w:t>
      </w:r>
    </w:p>
    <w:p w14:paraId="54EFEB5D" w14:textId="77777777" w:rsidR="00EB3983" w:rsidRPr="00EB3983" w:rsidRDefault="00EB3983" w:rsidP="00EB3983">
      <w:pPr>
        <w:widowControl/>
        <w:numPr>
          <w:ilvl w:val="0"/>
          <w:numId w:val="3"/>
        </w:numPr>
        <w:spacing w:after="160" w:line="259" w:lineRule="auto"/>
        <w:contextualSpacing/>
        <w:rPr>
          <w:rFonts w:asciiTheme="minorHAnsi" w:eastAsia="Calibri" w:hAnsiTheme="minorHAnsi" w:cstheme="minorHAnsi"/>
          <w:snapToGrid/>
          <w:szCs w:val="24"/>
        </w:rPr>
      </w:pPr>
      <w:r w:rsidRPr="00EB3983">
        <w:rPr>
          <w:rFonts w:asciiTheme="minorHAnsi" w:eastAsia="Calibri" w:hAnsiTheme="minorHAnsi" w:cstheme="minorHAnsi"/>
          <w:snapToGrid/>
          <w:szCs w:val="24"/>
        </w:rPr>
        <w:t>City staff and Lakewood-West Colfax Business Improvement District representatives will regularly attend community and association meetings to provide information about the project.</w:t>
      </w:r>
    </w:p>
    <w:p w14:paraId="13252C13" w14:textId="77777777" w:rsidR="00EB3983" w:rsidRPr="00EB3983" w:rsidRDefault="00EB3983" w:rsidP="00EB3983">
      <w:pPr>
        <w:widowControl/>
        <w:numPr>
          <w:ilvl w:val="0"/>
          <w:numId w:val="3"/>
        </w:numPr>
        <w:spacing w:after="160" w:line="259" w:lineRule="auto"/>
        <w:contextualSpacing/>
        <w:rPr>
          <w:rFonts w:asciiTheme="minorHAnsi" w:eastAsia="Calibri" w:hAnsiTheme="minorHAnsi" w:cstheme="minorHAnsi"/>
          <w:snapToGrid/>
          <w:szCs w:val="24"/>
        </w:rPr>
      </w:pPr>
      <w:r w:rsidRPr="00EB3983">
        <w:rPr>
          <w:rFonts w:asciiTheme="minorHAnsi" w:eastAsia="Calibri" w:hAnsiTheme="minorHAnsi" w:cstheme="minorHAnsi"/>
          <w:snapToGrid/>
          <w:szCs w:val="24"/>
        </w:rPr>
        <w:t xml:space="preserve">Information will be provided regularly to the BID, the West Colfax Community Association and the 40 West Arts District to include in their newsletters and communication channels. </w:t>
      </w:r>
    </w:p>
    <w:p w14:paraId="14188DDA" w14:textId="77777777" w:rsidR="00EB3983" w:rsidRPr="00EB3983" w:rsidRDefault="00EB3983" w:rsidP="00EB3983">
      <w:pPr>
        <w:widowControl/>
        <w:numPr>
          <w:ilvl w:val="0"/>
          <w:numId w:val="3"/>
        </w:numPr>
        <w:spacing w:after="160" w:line="259" w:lineRule="auto"/>
        <w:contextualSpacing/>
        <w:rPr>
          <w:rFonts w:asciiTheme="minorHAnsi" w:eastAsia="Calibri" w:hAnsiTheme="minorHAnsi" w:cstheme="minorHAnsi"/>
          <w:snapToGrid/>
          <w:szCs w:val="24"/>
        </w:rPr>
      </w:pPr>
      <w:r w:rsidRPr="00EB3983">
        <w:rPr>
          <w:rFonts w:asciiTheme="minorHAnsi" w:eastAsia="Calibri" w:hAnsiTheme="minorHAnsi" w:cstheme="minorHAnsi"/>
          <w:snapToGrid/>
          <w:szCs w:val="24"/>
        </w:rPr>
        <w:t>A text message campaign in partnership with the Denver Streets Partnership will be launched.</w:t>
      </w:r>
    </w:p>
    <w:p w14:paraId="0D069979" w14:textId="77777777" w:rsidR="00EB3983" w:rsidRPr="00EB3983" w:rsidRDefault="00EB3983" w:rsidP="00EB3983">
      <w:pPr>
        <w:widowControl/>
        <w:numPr>
          <w:ilvl w:val="0"/>
          <w:numId w:val="3"/>
        </w:numPr>
        <w:spacing w:after="160" w:line="259" w:lineRule="auto"/>
        <w:contextualSpacing/>
        <w:rPr>
          <w:rFonts w:asciiTheme="minorHAnsi" w:eastAsia="Calibri" w:hAnsiTheme="minorHAnsi" w:cstheme="minorHAnsi"/>
          <w:snapToGrid/>
          <w:szCs w:val="24"/>
        </w:rPr>
      </w:pPr>
      <w:r w:rsidRPr="00EB3983">
        <w:rPr>
          <w:rFonts w:asciiTheme="minorHAnsi" w:eastAsia="Calibri" w:hAnsiTheme="minorHAnsi" w:cstheme="minorHAnsi"/>
          <w:snapToGrid/>
          <w:szCs w:val="24"/>
        </w:rPr>
        <w:t>Project team members including from Lakewood’s Economic Development Office will conduct one-on-one visits with businesses in the corridor.</w:t>
      </w:r>
    </w:p>
    <w:p w14:paraId="513A700D" w14:textId="77777777" w:rsidR="00EB3983" w:rsidRPr="00EB3983" w:rsidRDefault="00EB3983" w:rsidP="00EB3983">
      <w:pPr>
        <w:widowControl/>
        <w:numPr>
          <w:ilvl w:val="0"/>
          <w:numId w:val="3"/>
        </w:numPr>
        <w:spacing w:after="160" w:line="259" w:lineRule="auto"/>
        <w:contextualSpacing/>
        <w:rPr>
          <w:rFonts w:asciiTheme="minorHAnsi" w:eastAsia="Calibri" w:hAnsiTheme="minorHAnsi" w:cstheme="minorHAnsi"/>
          <w:snapToGrid/>
          <w:szCs w:val="24"/>
        </w:rPr>
      </w:pPr>
      <w:r w:rsidRPr="00EB3983">
        <w:rPr>
          <w:rFonts w:asciiTheme="minorHAnsi" w:eastAsia="Calibri" w:hAnsiTheme="minorHAnsi" w:cstheme="minorHAnsi"/>
          <w:snapToGrid/>
          <w:szCs w:val="24"/>
        </w:rPr>
        <w:t xml:space="preserve">Public meetings will be </w:t>
      </w:r>
      <w:proofErr w:type="gramStart"/>
      <w:r w:rsidRPr="00EB3983">
        <w:rPr>
          <w:rFonts w:asciiTheme="minorHAnsi" w:eastAsia="Calibri" w:hAnsiTheme="minorHAnsi" w:cstheme="minorHAnsi"/>
          <w:snapToGrid/>
          <w:szCs w:val="24"/>
        </w:rPr>
        <w:t>virtual</w:t>
      </w:r>
      <w:proofErr w:type="gramEnd"/>
      <w:r w:rsidRPr="00EB3983">
        <w:rPr>
          <w:rFonts w:asciiTheme="minorHAnsi" w:eastAsia="Calibri" w:hAnsiTheme="minorHAnsi" w:cstheme="minorHAnsi"/>
          <w:snapToGrid/>
          <w:szCs w:val="24"/>
        </w:rPr>
        <w:t xml:space="preserve"> or in-person as public health orders allow. </w:t>
      </w:r>
    </w:p>
    <w:p w14:paraId="00B52A8B" w14:textId="77777777" w:rsidR="00C2093C" w:rsidRDefault="00C2093C" w:rsidP="00D91A62">
      <w:pPr>
        <w:widowControl/>
        <w:contextualSpacing/>
        <w:jc w:val="center"/>
        <w:rPr>
          <w:rFonts w:eastAsia="Calibri"/>
          <w:snapToGrid/>
          <w:szCs w:val="22"/>
        </w:rPr>
      </w:pPr>
    </w:p>
    <w:sectPr w:rsidR="00C2093C" w:rsidSect="00803BB3">
      <w:footerReference w:type="default" r:id="rId16"/>
      <w:endnotePr>
        <w:numFmt w:val="decimal"/>
      </w:endnotePr>
      <w:pgSz w:w="12240" w:h="15840" w:code="1"/>
      <w:pgMar w:top="720" w:right="1080" w:bottom="720" w:left="1080" w:header="1080" w:footer="720" w:gutter="0"/>
      <w:paperSrc w:first="257"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4481E" w14:textId="77777777" w:rsidR="003E64A4" w:rsidRDefault="003E64A4">
      <w:r>
        <w:separator/>
      </w:r>
    </w:p>
  </w:endnote>
  <w:endnote w:type="continuationSeparator" w:id="0">
    <w:p w14:paraId="2CD1EFEB" w14:textId="77777777" w:rsidR="003E64A4" w:rsidRDefault="003E64A4">
      <w:r>
        <w:continuationSeparator/>
      </w:r>
    </w:p>
  </w:endnote>
  <w:endnote w:type="continuationNotice" w:id="1">
    <w:p w14:paraId="18AFDE77" w14:textId="77777777" w:rsidR="003E64A4" w:rsidRDefault="003E6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6851" w14:textId="77777777" w:rsidR="00C604EB" w:rsidRDefault="00C604EB">
    <w:pPr>
      <w:spacing w:line="240" w:lineRule="exact"/>
    </w:pPr>
  </w:p>
  <w:p w14:paraId="7A769E39" w14:textId="77777777" w:rsidR="00C604EB" w:rsidRDefault="00C604EB">
    <w:pPr>
      <w:tabs>
        <w:tab w:val="center" w:pos="4680"/>
      </w:tabs>
      <w:ind w:right="1080"/>
      <w:rPr>
        <w:rFonts w:ascii="CG Times" w:hAnsi="CG Times"/>
        <w:b/>
        <w:sz w:val="18"/>
      </w:rPr>
    </w:pPr>
    <w:r>
      <w:rPr>
        <w:rFonts w:ascii="CG Times" w:hAnsi="CG Times"/>
        <w:b/>
        <w:sz w:val="18"/>
      </w:rPr>
      <w:tab/>
      <w:t>**Alternative formats of this document are available upon request**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DF1E6" w14:textId="77777777" w:rsidR="003E64A4" w:rsidRDefault="003E64A4">
      <w:r>
        <w:separator/>
      </w:r>
    </w:p>
  </w:footnote>
  <w:footnote w:type="continuationSeparator" w:id="0">
    <w:p w14:paraId="489D9C60" w14:textId="77777777" w:rsidR="003E64A4" w:rsidRDefault="003E64A4">
      <w:r>
        <w:continuationSeparator/>
      </w:r>
    </w:p>
  </w:footnote>
  <w:footnote w:type="continuationNotice" w:id="1">
    <w:p w14:paraId="4442163F" w14:textId="77777777" w:rsidR="003E64A4" w:rsidRDefault="003E64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06947"/>
    <w:multiLevelType w:val="hybridMultilevel"/>
    <w:tmpl w:val="17F42C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97F3101"/>
    <w:multiLevelType w:val="hybridMultilevel"/>
    <w:tmpl w:val="D29EA992"/>
    <w:lvl w:ilvl="0" w:tplc="1A2698D0">
      <w:start w:val="875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F71F92"/>
    <w:multiLevelType w:val="hybridMultilevel"/>
    <w:tmpl w:val="960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14A59"/>
    <w:multiLevelType w:val="hybridMultilevel"/>
    <w:tmpl w:val="E84E8F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32"/>
    <w:rsid w:val="0002227A"/>
    <w:rsid w:val="0004300F"/>
    <w:rsid w:val="00071227"/>
    <w:rsid w:val="000A1166"/>
    <w:rsid w:val="000A187B"/>
    <w:rsid w:val="000B0F21"/>
    <w:rsid w:val="000D58F6"/>
    <w:rsid w:val="000D7E17"/>
    <w:rsid w:val="001515F0"/>
    <w:rsid w:val="00163EA5"/>
    <w:rsid w:val="001739CD"/>
    <w:rsid w:val="00180516"/>
    <w:rsid w:val="00204A28"/>
    <w:rsid w:val="002520A8"/>
    <w:rsid w:val="00256DE8"/>
    <w:rsid w:val="002611F2"/>
    <w:rsid w:val="002766FB"/>
    <w:rsid w:val="002D7A55"/>
    <w:rsid w:val="002E4F7F"/>
    <w:rsid w:val="002F0B6E"/>
    <w:rsid w:val="002F60CF"/>
    <w:rsid w:val="002F7392"/>
    <w:rsid w:val="00363517"/>
    <w:rsid w:val="003812C4"/>
    <w:rsid w:val="003829FB"/>
    <w:rsid w:val="003C10DE"/>
    <w:rsid w:val="003E64A4"/>
    <w:rsid w:val="00443D4A"/>
    <w:rsid w:val="004B00C9"/>
    <w:rsid w:val="005128D4"/>
    <w:rsid w:val="005260E2"/>
    <w:rsid w:val="005850D4"/>
    <w:rsid w:val="005A75E9"/>
    <w:rsid w:val="005C1AD1"/>
    <w:rsid w:val="005C4AF3"/>
    <w:rsid w:val="005D25CB"/>
    <w:rsid w:val="0064091D"/>
    <w:rsid w:val="006519C7"/>
    <w:rsid w:val="00651A75"/>
    <w:rsid w:val="0067364F"/>
    <w:rsid w:val="00692E49"/>
    <w:rsid w:val="006B2AAF"/>
    <w:rsid w:val="006C5A3B"/>
    <w:rsid w:val="006E1E6F"/>
    <w:rsid w:val="006F0ECF"/>
    <w:rsid w:val="00746154"/>
    <w:rsid w:val="00767332"/>
    <w:rsid w:val="007706EE"/>
    <w:rsid w:val="007E409C"/>
    <w:rsid w:val="00803BB3"/>
    <w:rsid w:val="00803EE2"/>
    <w:rsid w:val="008055DF"/>
    <w:rsid w:val="00840F92"/>
    <w:rsid w:val="00841BDB"/>
    <w:rsid w:val="00844D6E"/>
    <w:rsid w:val="008D0530"/>
    <w:rsid w:val="008F3A9A"/>
    <w:rsid w:val="009416F5"/>
    <w:rsid w:val="00942DA3"/>
    <w:rsid w:val="009A1B9C"/>
    <w:rsid w:val="009C2EE9"/>
    <w:rsid w:val="009E1838"/>
    <w:rsid w:val="009F0927"/>
    <w:rsid w:val="00A20A5A"/>
    <w:rsid w:val="00A461A6"/>
    <w:rsid w:val="00A95922"/>
    <w:rsid w:val="00AA7327"/>
    <w:rsid w:val="00AB2C1B"/>
    <w:rsid w:val="00B213B2"/>
    <w:rsid w:val="00B2746E"/>
    <w:rsid w:val="00B50208"/>
    <w:rsid w:val="00B726E1"/>
    <w:rsid w:val="00B90710"/>
    <w:rsid w:val="00BA504B"/>
    <w:rsid w:val="00BB2BBE"/>
    <w:rsid w:val="00C003CC"/>
    <w:rsid w:val="00C05831"/>
    <w:rsid w:val="00C166A2"/>
    <w:rsid w:val="00C2093C"/>
    <w:rsid w:val="00C32B2B"/>
    <w:rsid w:val="00C516B6"/>
    <w:rsid w:val="00C540CB"/>
    <w:rsid w:val="00C604EB"/>
    <w:rsid w:val="00C60D5D"/>
    <w:rsid w:val="00CC6C21"/>
    <w:rsid w:val="00CC721A"/>
    <w:rsid w:val="00D02726"/>
    <w:rsid w:val="00D13F53"/>
    <w:rsid w:val="00D47E56"/>
    <w:rsid w:val="00D91A62"/>
    <w:rsid w:val="00DD23AE"/>
    <w:rsid w:val="00E0003A"/>
    <w:rsid w:val="00E027C7"/>
    <w:rsid w:val="00E1697C"/>
    <w:rsid w:val="00E34C1E"/>
    <w:rsid w:val="00E846F3"/>
    <w:rsid w:val="00E932A9"/>
    <w:rsid w:val="00EA5446"/>
    <w:rsid w:val="00EB3983"/>
    <w:rsid w:val="00EC1F70"/>
    <w:rsid w:val="00EE264E"/>
    <w:rsid w:val="00F00D64"/>
    <w:rsid w:val="00F03221"/>
    <w:rsid w:val="00F04119"/>
    <w:rsid w:val="00F81D46"/>
    <w:rsid w:val="00F8666F"/>
    <w:rsid w:val="00FB0C24"/>
    <w:rsid w:val="00FE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46466"/>
  <w15:docId w15:val="{B1DCB409-1E2F-4D92-8A57-9E5F4BC1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6048"/>
      </w:tabs>
      <w:ind w:firstLine="6048"/>
      <w:outlineLvl w:val="0"/>
    </w:pPr>
    <w:rPr>
      <w:rFonts w:ascii="Univers" w:hAnsi="Univers"/>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rsid w:val="00071227"/>
    <w:pPr>
      <w:widowControl/>
      <w:ind w:firstLine="720"/>
    </w:pPr>
    <w:rPr>
      <w:rFonts w:ascii="Arial" w:hAnsi="Arial" w:cs="Arial"/>
      <w:b/>
      <w:bCs/>
      <w:i/>
      <w:iCs/>
      <w:snapToGrid/>
      <w:szCs w:val="24"/>
    </w:rPr>
  </w:style>
  <w:style w:type="paragraph" w:styleId="BalloonText">
    <w:name w:val="Balloon Text"/>
    <w:basedOn w:val="Normal"/>
    <w:semiHidden/>
    <w:rsid w:val="00F04119"/>
    <w:rPr>
      <w:rFonts w:ascii="Tahoma" w:hAnsi="Tahoma" w:cs="Tahoma"/>
      <w:sz w:val="16"/>
      <w:szCs w:val="16"/>
    </w:rPr>
  </w:style>
  <w:style w:type="table" w:styleId="TableGrid">
    <w:name w:val="Table Grid"/>
    <w:basedOn w:val="TableNormal"/>
    <w:rsid w:val="002F7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E1838"/>
    <w:pPr>
      <w:tabs>
        <w:tab w:val="center" w:pos="4680"/>
        <w:tab w:val="right" w:pos="9360"/>
      </w:tabs>
    </w:pPr>
  </w:style>
  <w:style w:type="character" w:customStyle="1" w:styleId="HeaderChar">
    <w:name w:val="Header Char"/>
    <w:basedOn w:val="DefaultParagraphFont"/>
    <w:link w:val="Header"/>
    <w:rsid w:val="009E1838"/>
    <w:rPr>
      <w:snapToGrid w:val="0"/>
      <w:sz w:val="24"/>
    </w:rPr>
  </w:style>
  <w:style w:type="paragraph" w:styleId="Footer">
    <w:name w:val="footer"/>
    <w:basedOn w:val="Normal"/>
    <w:link w:val="FooterChar"/>
    <w:rsid w:val="009E1838"/>
    <w:pPr>
      <w:tabs>
        <w:tab w:val="center" w:pos="4680"/>
        <w:tab w:val="right" w:pos="9360"/>
      </w:tabs>
    </w:pPr>
  </w:style>
  <w:style w:type="character" w:customStyle="1" w:styleId="FooterChar">
    <w:name w:val="Footer Char"/>
    <w:basedOn w:val="DefaultParagraphFont"/>
    <w:link w:val="Footer"/>
    <w:rsid w:val="009E1838"/>
    <w:rPr>
      <w:snapToGrid w:val="0"/>
      <w:sz w:val="24"/>
    </w:rPr>
  </w:style>
  <w:style w:type="paragraph" w:styleId="Revision">
    <w:name w:val="Revision"/>
    <w:hidden/>
    <w:uiPriority w:val="99"/>
    <w:semiHidden/>
    <w:rsid w:val="005260E2"/>
    <w:rPr>
      <w:snapToGrid w:val="0"/>
      <w:sz w:val="24"/>
    </w:rPr>
  </w:style>
  <w:style w:type="character" w:styleId="Hyperlink">
    <w:name w:val="Hyperlink"/>
    <w:basedOn w:val="DefaultParagraphFont"/>
    <w:rsid w:val="00D47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977">
      <w:bodyDiv w:val="1"/>
      <w:marLeft w:val="0"/>
      <w:marRight w:val="0"/>
      <w:marTop w:val="0"/>
      <w:marBottom w:val="0"/>
      <w:divBdr>
        <w:top w:val="none" w:sz="0" w:space="0" w:color="auto"/>
        <w:left w:val="none" w:sz="0" w:space="0" w:color="auto"/>
        <w:bottom w:val="none" w:sz="0" w:space="0" w:color="auto"/>
        <w:right w:val="none" w:sz="0" w:space="0" w:color="auto"/>
      </w:divBdr>
    </w:div>
    <w:div w:id="1081681761">
      <w:bodyDiv w:val="1"/>
      <w:marLeft w:val="0"/>
      <w:marRight w:val="0"/>
      <w:marTop w:val="0"/>
      <w:marBottom w:val="0"/>
      <w:divBdr>
        <w:top w:val="none" w:sz="0" w:space="0" w:color="auto"/>
        <w:left w:val="none" w:sz="0" w:space="0" w:color="auto"/>
        <w:bottom w:val="none" w:sz="0" w:space="0" w:color="auto"/>
        <w:right w:val="none" w:sz="0" w:space="0" w:color="auto"/>
      </w:divBdr>
    </w:div>
    <w:div w:id="17432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dot.gov/programs/safermainstree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akewoodTogether.org/WestColfa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rive.google.com/file/d/1cYByoSz0rGbzglZWVOHLWWLBX0kdkNnu/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von\Application%20Data\Microsoft\Templates\CMO\Burkholder%20Lt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78B2270CD934C866F1185C0E4167D" ma:contentTypeVersion="1" ma:contentTypeDescription="Create a new document." ma:contentTypeScope="" ma:versionID="51c6b75915fc093bc6a1af06ce2f74dd">
  <xsd:schema xmlns:xsd="http://www.w3.org/2001/XMLSchema" xmlns:p="http://schemas.microsoft.com/office/2006/metadata/properties" xmlns:ns2="a4f3a81b-25d1-41ca-834c-13ad65b77491" targetNamespace="http://schemas.microsoft.com/office/2006/metadata/properties" ma:root="true" ma:fieldsID="4629e040c37aa420100e4893256f3587" ns2:_="">
    <xsd:import namespace="a4f3a81b-25d1-41ca-834c-13ad65b7749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dms="http://schemas.microsoft.com/office/2006/documentManagement/types" targetNamespace="a4f3a81b-25d1-41ca-834c-13ad65b77491" elementFormDefault="qualified">
    <xsd:import namespace="http://schemas.microsoft.com/office/2006/documentManagement/type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PMLiveListConfig xmlns="a4f3a81b-25d1-41ca-834c-13ad65b77491" xsi:nil="true"/>
  </documentManagement>
</p:properties>
</file>

<file path=customXml/itemProps1.xml><?xml version="1.0" encoding="utf-8"?>
<ds:datastoreItem xmlns:ds="http://schemas.openxmlformats.org/officeDocument/2006/customXml" ds:itemID="{1278489F-C0B0-4F40-BCD8-06A936920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a81b-25d1-41ca-834c-13ad65b7749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B8E6D04-C5DB-454F-8D5C-FCDCD911FC4F}">
  <ds:schemaRefs>
    <ds:schemaRef ds:uri="http://schemas.microsoft.com/sharepoint/v3/contenttype/forms"/>
  </ds:schemaRefs>
</ds:datastoreItem>
</file>

<file path=customXml/itemProps3.xml><?xml version="1.0" encoding="utf-8"?>
<ds:datastoreItem xmlns:ds="http://schemas.openxmlformats.org/officeDocument/2006/customXml" ds:itemID="{01B4A9BB-7E6B-418A-A786-CE39B65AFE0C}">
  <ds:schemaRefs>
    <ds:schemaRef ds:uri="http://schemas.openxmlformats.org/officeDocument/2006/bibliography"/>
  </ds:schemaRefs>
</ds:datastoreItem>
</file>

<file path=customXml/itemProps4.xml><?xml version="1.0" encoding="utf-8"?>
<ds:datastoreItem xmlns:ds="http://schemas.openxmlformats.org/officeDocument/2006/customXml" ds:itemID="{3691A1D7-0FCB-48A5-B364-28DE9588E0B9}">
  <ds:schemaRefs>
    <ds:schemaRef ds:uri="http://schemas.microsoft.com/office/2006/metadata/longProperties"/>
  </ds:schemaRefs>
</ds:datastoreItem>
</file>

<file path=customXml/itemProps5.xml><?xml version="1.0" encoding="utf-8"?>
<ds:datastoreItem xmlns:ds="http://schemas.openxmlformats.org/officeDocument/2006/customXml" ds:itemID="{625BC7FD-C3E3-44EE-86E1-7BAE5B15B30A}">
  <ds:schemaRefs>
    <ds:schemaRef ds:uri="http://schemas.microsoft.com/office/2006/metadata/properties"/>
    <ds:schemaRef ds:uri="http://schemas.microsoft.com/office/infopath/2007/PartnerControls"/>
    <ds:schemaRef ds:uri="a4f3a81b-25d1-41ca-834c-13ad65b77491"/>
  </ds:schemaRefs>
</ds:datastoreItem>
</file>

<file path=docProps/app.xml><?xml version="1.0" encoding="utf-8"?>
<Properties xmlns="http://schemas.openxmlformats.org/officeDocument/2006/extended-properties" xmlns:vt="http://schemas.openxmlformats.org/officeDocument/2006/docPropsVTypes">
  <Template>Burkholder Lthd</Template>
  <TotalTime>23</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Letterhead template</vt:lpstr>
    </vt:vector>
  </TitlesOfParts>
  <Company>City of Lakewood</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MICVON</dc:creator>
  <cp:lastModifiedBy>Andrea Nelson</cp:lastModifiedBy>
  <cp:revision>1</cp:revision>
  <cp:lastPrinted>2013-06-26T17:04:00Z</cp:lastPrinted>
  <dcterms:created xsi:type="dcterms:W3CDTF">2021-02-25T18:43:00Z</dcterms:created>
  <dcterms:modified xsi:type="dcterms:W3CDTF">2021-03-02T00:22:00Z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0x0101008A378B2270CD934C866F1185C0E4167D</vt:lpwstr>
  </property>
</Properties>
</file>